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30D" w:rsidRPr="00E24746" w:rsidRDefault="00E24746" w:rsidP="00E24746">
      <w:pPr>
        <w:pStyle w:val="tkNazvanie"/>
        <w:spacing w:before="0" w:after="0" w:line="240" w:lineRule="auto"/>
        <w:ind w:left="0" w:right="-1" w:firstLine="709"/>
        <w:jc w:val="right"/>
        <w:rPr>
          <w:rFonts w:ascii="Times New Roman" w:hAnsi="Times New Roman" w:cs="Times New Roman"/>
          <w:sz w:val="28"/>
          <w:szCs w:val="28"/>
          <w:lang w:val="ky-KG"/>
        </w:rPr>
      </w:pPr>
      <w:r w:rsidRPr="00E24746">
        <w:rPr>
          <w:rFonts w:ascii="Times New Roman" w:hAnsi="Times New Roman" w:cs="Times New Roman"/>
          <w:sz w:val="28"/>
          <w:szCs w:val="28"/>
          <w:lang w:val="ky-KG"/>
        </w:rPr>
        <w:t>Д</w:t>
      </w:r>
      <w:r w:rsidR="00D8530D" w:rsidRPr="00E24746">
        <w:rPr>
          <w:rFonts w:ascii="Times New Roman" w:hAnsi="Times New Roman" w:cs="Times New Roman"/>
          <w:sz w:val="28"/>
          <w:szCs w:val="28"/>
          <w:lang w:val="ky-KG"/>
        </w:rPr>
        <w:t>олбоор</w:t>
      </w:r>
    </w:p>
    <w:p w:rsidR="00E24746" w:rsidRDefault="00E24746" w:rsidP="00E24746">
      <w:pPr>
        <w:pStyle w:val="tkNazvanie"/>
        <w:spacing w:before="0" w:after="0" w:line="240" w:lineRule="auto"/>
        <w:ind w:left="0" w:right="-1" w:firstLine="709"/>
        <w:rPr>
          <w:rFonts w:ascii="Times New Roman" w:hAnsi="Times New Roman" w:cs="Times New Roman"/>
          <w:sz w:val="28"/>
          <w:szCs w:val="28"/>
        </w:rPr>
      </w:pPr>
    </w:p>
    <w:p w:rsidR="00FC1A1C" w:rsidRDefault="00DC56C2" w:rsidP="00E24746">
      <w:pPr>
        <w:pStyle w:val="tkNazvanie"/>
        <w:spacing w:before="0" w:after="0" w:line="240" w:lineRule="auto"/>
        <w:ind w:left="0" w:right="-1"/>
        <w:rPr>
          <w:rFonts w:ascii="Times New Roman" w:hAnsi="Times New Roman" w:cs="Times New Roman"/>
          <w:sz w:val="28"/>
          <w:szCs w:val="28"/>
        </w:rPr>
      </w:pPr>
      <w:r>
        <w:rPr>
          <w:rFonts w:ascii="Times New Roman" w:hAnsi="Times New Roman" w:cs="Times New Roman"/>
          <w:sz w:val="28"/>
          <w:szCs w:val="28"/>
        </w:rPr>
        <w:t>Муниципалдык</w:t>
      </w:r>
      <w:r w:rsidR="00FC1A1C" w:rsidRPr="00E24746">
        <w:rPr>
          <w:rFonts w:ascii="Times New Roman" w:hAnsi="Times New Roman" w:cs="Times New Roman"/>
          <w:sz w:val="28"/>
          <w:szCs w:val="28"/>
        </w:rPr>
        <w:t xml:space="preserve"> менчикти конкурска коюп сатуу ыкмасы менен менчиктештирүү жөнүндө</w:t>
      </w:r>
      <w:r w:rsidR="00FC1A1C" w:rsidRPr="00E24746">
        <w:rPr>
          <w:rFonts w:ascii="Times New Roman" w:hAnsi="Times New Roman" w:cs="Times New Roman"/>
          <w:sz w:val="28"/>
          <w:szCs w:val="28"/>
        </w:rPr>
        <w:br/>
      </w:r>
      <w:r w:rsidR="00654455">
        <w:rPr>
          <w:rFonts w:ascii="Times New Roman" w:hAnsi="Times New Roman" w:cs="Times New Roman"/>
          <w:sz w:val="28"/>
          <w:szCs w:val="28"/>
          <w:lang w:val="ky-KG"/>
        </w:rPr>
        <w:t xml:space="preserve">ТИПТҮҮ </w:t>
      </w:r>
      <w:r w:rsidR="00FC1A1C" w:rsidRPr="00E24746">
        <w:rPr>
          <w:rFonts w:ascii="Times New Roman" w:hAnsi="Times New Roman" w:cs="Times New Roman"/>
          <w:sz w:val="28"/>
          <w:szCs w:val="28"/>
        </w:rPr>
        <w:t>ЖОБО</w:t>
      </w:r>
    </w:p>
    <w:p w:rsidR="00E24746" w:rsidRPr="00E24746" w:rsidRDefault="00E24746" w:rsidP="00E24746">
      <w:pPr>
        <w:pStyle w:val="tkNazvanie"/>
        <w:spacing w:before="0" w:after="0" w:line="240" w:lineRule="auto"/>
        <w:ind w:left="0" w:right="-1"/>
        <w:rPr>
          <w:rFonts w:ascii="Times New Roman" w:hAnsi="Times New Roman" w:cs="Times New Roman"/>
          <w:sz w:val="28"/>
          <w:szCs w:val="28"/>
        </w:rPr>
      </w:pPr>
    </w:p>
    <w:p w:rsidR="00FC1A1C" w:rsidRDefault="00FC1A1C" w:rsidP="00E24746">
      <w:pPr>
        <w:pStyle w:val="tkZagolovok2"/>
        <w:spacing w:before="0" w:after="0" w:line="240" w:lineRule="auto"/>
        <w:ind w:left="0" w:right="-1"/>
        <w:rPr>
          <w:rFonts w:ascii="Times New Roman" w:hAnsi="Times New Roman" w:cs="Times New Roman"/>
          <w:sz w:val="28"/>
          <w:szCs w:val="28"/>
        </w:rPr>
      </w:pPr>
      <w:r w:rsidRPr="00E24746">
        <w:rPr>
          <w:rFonts w:ascii="Times New Roman" w:hAnsi="Times New Roman" w:cs="Times New Roman"/>
          <w:sz w:val="28"/>
          <w:szCs w:val="28"/>
        </w:rPr>
        <w:t>I. Жалпы жобо</w:t>
      </w:r>
    </w:p>
    <w:p w:rsidR="00E24746" w:rsidRPr="00E24746" w:rsidRDefault="00E24746" w:rsidP="00E24746">
      <w:pPr>
        <w:pStyle w:val="tkZagolovok2"/>
        <w:spacing w:before="0" w:after="0" w:line="240" w:lineRule="auto"/>
        <w:ind w:left="0" w:right="-1"/>
        <w:rPr>
          <w:rFonts w:ascii="Times New Roman" w:hAnsi="Times New Roman" w:cs="Times New Roman"/>
          <w:sz w:val="28"/>
          <w:szCs w:val="28"/>
        </w:rPr>
      </w:pP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1. Бул Жобо "</w:t>
      </w:r>
      <w:r w:rsidR="00DC56C2" w:rsidRPr="00DC56C2">
        <w:rPr>
          <w:rFonts w:ascii="Times New Roman" w:hAnsi="Times New Roman" w:cs="Times New Roman"/>
          <w:sz w:val="28"/>
          <w:szCs w:val="28"/>
        </w:rPr>
        <w:t>Мүлккө муниципалдык менчик жөнүндө</w:t>
      </w:r>
      <w:r w:rsidRPr="00E24746">
        <w:rPr>
          <w:rFonts w:ascii="Times New Roman" w:hAnsi="Times New Roman" w:cs="Times New Roman"/>
          <w:sz w:val="28"/>
          <w:szCs w:val="28"/>
        </w:rPr>
        <w:t xml:space="preserve">" Кыргыз Республикасынын Мыйзамына ылайык иштелип чыкты жана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мүлктү конкурска коюп сатуу менен менчиктештирүүнүн тартибин жана шарттарын белгилейт.</w:t>
      </w:r>
      <w:r w:rsidR="00DC56C2">
        <w:rPr>
          <w:rFonts w:ascii="Times New Roman" w:hAnsi="Times New Roman" w:cs="Times New Roman"/>
          <w:sz w:val="28"/>
          <w:szCs w:val="28"/>
        </w:rPr>
        <w:t xml:space="preserve"> </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2. Конкурс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менчикти конкурска коюп сатуу ыкмасы болуп эсептелет, анда менчиктештирүү объектин сатып алуучу өзүнө конкурстун шартында белгиленген белгилүү милдеттенмени алат.</w:t>
      </w:r>
    </w:p>
    <w:p w:rsidR="00FC1A1C" w:rsidRPr="00E24746" w:rsidRDefault="00DC56C2" w:rsidP="00E24746">
      <w:pPr>
        <w:pStyle w:val="tkTekst"/>
        <w:spacing w:after="0" w:line="240" w:lineRule="auto"/>
        <w:ind w:right="-1" w:firstLine="709"/>
        <w:rPr>
          <w:rFonts w:ascii="Times New Roman" w:hAnsi="Times New Roman" w:cs="Times New Roman"/>
          <w:sz w:val="28"/>
          <w:szCs w:val="28"/>
        </w:rPr>
      </w:pPr>
      <w:r>
        <w:rPr>
          <w:rFonts w:ascii="Times New Roman" w:hAnsi="Times New Roman" w:cs="Times New Roman"/>
          <w:sz w:val="28"/>
          <w:szCs w:val="28"/>
        </w:rPr>
        <w:t>Муниципалдык</w:t>
      </w:r>
      <w:r w:rsidR="00FC1A1C" w:rsidRPr="00E24746">
        <w:rPr>
          <w:rFonts w:ascii="Times New Roman" w:hAnsi="Times New Roman" w:cs="Times New Roman"/>
          <w:sz w:val="28"/>
          <w:szCs w:val="28"/>
        </w:rPr>
        <w:t xml:space="preserve"> мүлктү сатып алуучуга коюлган талаптарга жараша конкурс коммерциялык же инвестициялык болушу мүмкүн.</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3.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мүлктү сатуучу болуп,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мүлктү менчиктештирүү жана башкаруу боюнча ыйгарым укуктуу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орган (мындан ары - Сатуучу) чыгат.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Конкурсту уюштуруучу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мүлктү Сатуучу болот.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мүлктү Сатуучу конкурс өткөрүү датасын, ордун жана тартибин аныктайт, конкурс өткөрүү жөнүндө маалыматтык билдирүүнү өз учурунда жарыялоону камсыз кылат.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4.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мүлктү сатып алуучулар юридикалык же жеке жактар болушу мүмкүн.</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Акыл эси ордунда эмес деп белгиленген тартипте таанылган жеке адамдар,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уюмдар жана ишканалар менчиктештирилчү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мүлктү сатып алуучу боло албайт.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5. Конкурска коюлуп сатылуучу менчиктештирүү объектилери:</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ишканаларды кайра түзүү процессинде пайда болгон чарбалык шериктиктер менен коомдордун капиталдарындагы </w:t>
      </w:r>
      <w:r w:rsidR="005C2E54">
        <w:rPr>
          <w:rFonts w:ascii="Times New Roman" w:hAnsi="Times New Roman" w:cs="Times New Roman"/>
          <w:sz w:val="28"/>
          <w:szCs w:val="28"/>
          <w:lang w:val="ky-KG"/>
        </w:rPr>
        <w:t xml:space="preserve">аларга </w:t>
      </w:r>
      <w:r w:rsidRPr="00E24746">
        <w:rPr>
          <w:rFonts w:ascii="Times New Roman" w:hAnsi="Times New Roman" w:cs="Times New Roman"/>
          <w:sz w:val="28"/>
          <w:szCs w:val="28"/>
        </w:rPr>
        <w:t>тийиштүү акциялар (үлүштөр);</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 мүлктүк комплекс катары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ишканалар;</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ишканаларды өзгөртүп түзүүнүн (жоюунун) натыйжасында пайда болуп, ишке жарактуу комплекстерди түзүүчү </w:t>
      </w:r>
      <w:r w:rsidR="00C23A6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ишканалардын өндүрүштүк жана өндүрүштүк эмес бөлүмчөлөрү.</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Менчиктештирүүнүн жүрүшүндө эмес түзүлгөн Чарбалык шериктиктер менен коомдордун капиталындагы </w:t>
      </w:r>
      <w:r w:rsidR="00C23A62">
        <w:rPr>
          <w:rFonts w:ascii="Times New Roman" w:hAnsi="Times New Roman" w:cs="Times New Roman"/>
          <w:sz w:val="28"/>
          <w:szCs w:val="28"/>
        </w:rPr>
        <w:t>жергиликт</w:t>
      </w:r>
      <w:r w:rsidR="00C23A62">
        <w:rPr>
          <w:rFonts w:ascii="Times New Roman" w:hAnsi="Times New Roman" w:cs="Times New Roman"/>
          <w:sz w:val="28"/>
          <w:szCs w:val="28"/>
          <w:lang w:val="ky-KG"/>
        </w:rPr>
        <w:t>үү өз алдынча башкаруу органына</w:t>
      </w:r>
      <w:r w:rsidRPr="00E24746">
        <w:rPr>
          <w:rFonts w:ascii="Times New Roman" w:hAnsi="Times New Roman" w:cs="Times New Roman"/>
          <w:sz w:val="28"/>
          <w:szCs w:val="28"/>
        </w:rPr>
        <w:t xml:space="preserve"> тиешелүү менчик укугундагы акциялар (үлүштөр) дагы бул Жобонун тартиби боюнча конкурста сатылышы мүмкүн.</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lastRenderedPageBreak/>
        <w:t>7. Коммерциялык жана инвестициялык конкурсту пайдаланууда менчиктештирүү объектисине карата милдеттемелердин тизмеси аныкталат, аны сатып алуучу өзүнө алуусу керек.</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Милдеттемелердин тизмеси менчиктештирүү объектисине жараша болот жана аны конкурс жарыялаганга чейин Сатуучу аныктайт.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Коммерциялык жана инвестициялык конкурстун шарты өзүнө сатып алуучунун менчиктештирүү объектисине карата төмөндөгүдөй милдеттемелерин камтышы мүмкүн.</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сунуш кылынган инвестициялардын суммасы;</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эмгек акы, жумушка орношуу деңгээли, социалдык чөйрөнүн объекттерин пайдалануу жаатында социалдык программа;</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жаңы сатуу рыногуна чыгуу же болгонун өздөштүрүү;</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жаңы атаандаштыкка жөндөмдүү же импортту алмаштыруучу продукцияларды чыгарууну өздөштүрүү;</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натыйжалуу менеджментти ишке киргизүү, кадрлардын квалификациясын жогорулатуу;</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айлана-чөйрөнү коргоо боюнча милдеттенме.</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карыздарын жоюу боюнча милдеттенме;</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уставдык капиталын көбөйтүү боюнча милдеттенме.</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Милдеттенменин сандык көрүнүшү, ошондой эле аларды сатуу мөөнөтү болууга тийиш.</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8. Сатуучу Кыргыз Республикасынын мыйзамдарына ылайык менчиктештирилүүчү мүлктүн наркын аныктайт жана анын негизинде конкурста баштапкы сатуу баасын (мындан ары баштапкы сатуу баасы деп аталат) белгилейт.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9. Конкурстун шартын Сатуучу аныктайт жана Сатуучунун тиешелүү чечими менен бекитилиши керек.</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10. Конкурска катышуу үчүн талапкер конкурста сатып алуучу мүлктүн акысын камсыз кылуу эсебине шертакы (мындан ары гарантиялык взнос) берет.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Гарантиялык взностун өлчөмү менчиктештирилүүчү объектти сатуунун баштапкы баасынын 10 процентин түзөт.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Гарантиялык взнос төмөнкү учурларды кайтарылып берилет: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конкурстун катышуучусу конкурстун жеңүүчүсү деп табылбаса (гарантиялык взносту) кайтаруу мөөнөтү - тооруктун жыйынтыгы жөнүндө Сатуучу протоколду бекиткен учурдан баштап 10 банктык күндүн ичинде);</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конкурс өткөн жок деп табылса (гарантиялык взносту кайтаруу мөөнөтү - конкурстун жыйынтыгы жөнүндө Сатуучу протоколду бекиткен учурдан баштап 10 банктык күндүн ичинде);</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Талапкердин катталган арызды кайта алып койгон учурунда (гарантиялык взносту кайтаруу мөөнөтү - арызды кайта сурап алынышы жөнүндө билдирүүнү менчиктештирүү боюнча комиссия алган учурдан баштап 10 банктык күндүн ичинде).</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Конкурста жеңип чыккан адам менен сатып алуу-сатуу келишимин түзүүдө ал төккөн гарантиялык взностун суммасы түзүлгөн келишим боюнча милдеттенменин эсебине эсептелет.</w:t>
      </w:r>
    </w:p>
    <w:p w:rsidR="00163668" w:rsidRDefault="00163668" w:rsidP="00E24746">
      <w:pPr>
        <w:pStyle w:val="tkZagolovok2"/>
        <w:spacing w:before="0" w:after="0" w:line="240" w:lineRule="auto"/>
        <w:ind w:left="0" w:right="-1" w:firstLine="709"/>
        <w:rPr>
          <w:rFonts w:ascii="Times New Roman" w:hAnsi="Times New Roman" w:cs="Times New Roman"/>
          <w:sz w:val="28"/>
          <w:szCs w:val="28"/>
          <w:lang w:val="ky-KG"/>
        </w:rPr>
      </w:pPr>
    </w:p>
    <w:p w:rsidR="00FC1A1C" w:rsidRDefault="00FC1A1C" w:rsidP="00E24746">
      <w:pPr>
        <w:pStyle w:val="tkZagolovok2"/>
        <w:spacing w:before="0" w:after="0" w:line="240" w:lineRule="auto"/>
        <w:ind w:left="0" w:right="-1" w:firstLine="709"/>
        <w:rPr>
          <w:rFonts w:ascii="Times New Roman" w:hAnsi="Times New Roman" w:cs="Times New Roman"/>
          <w:sz w:val="28"/>
          <w:szCs w:val="28"/>
          <w:lang w:val="ky-KG"/>
        </w:rPr>
      </w:pPr>
      <w:r w:rsidRPr="00E24746">
        <w:rPr>
          <w:rFonts w:ascii="Times New Roman" w:hAnsi="Times New Roman" w:cs="Times New Roman"/>
          <w:sz w:val="28"/>
          <w:szCs w:val="28"/>
          <w:lang w:val="ky-KG"/>
        </w:rPr>
        <w:t>II. Менчиктештирүү объектилерин сатуу боюнча конкурсту даярдоо жана уюштуруу</w:t>
      </w:r>
    </w:p>
    <w:p w:rsidR="008A6270" w:rsidRPr="00E24746" w:rsidRDefault="008A6270" w:rsidP="00E24746">
      <w:pPr>
        <w:pStyle w:val="tkZagolovok2"/>
        <w:spacing w:before="0" w:after="0" w:line="240" w:lineRule="auto"/>
        <w:ind w:left="0" w:right="-1" w:firstLine="709"/>
        <w:rPr>
          <w:rFonts w:ascii="Times New Roman" w:hAnsi="Times New Roman" w:cs="Times New Roman"/>
          <w:sz w:val="28"/>
          <w:szCs w:val="28"/>
        </w:rPr>
      </w:pP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11. Менчиктештирүү объектилерин конкурс боюнча сатуу үчүн Сатуучу конкурсту даярдоо жана өткөрүү комиссиясын (мындан ары конкурстук комиссия) түзөт.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12. Конкурстук комиссиянын курамына Сатуучунун, тиешелүү министрликтер менен ведомстволордун өкүлдөрү кирет. Анын курамына башка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органдардын, ишканалардын (акционердик коомдордун) өкүлдөрү, эксперттер кириши мүмкүн. Комиссия Сатуучуга ишке аудитордук, консультациялык, баалоочу, эксперттик жана башка уюмдарды тартуу жөнүндө сунуш киргизе алат.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Конкурстук комиссиянын төрагалыгына Сатуучунун өкүлү дайындалат.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Конкурстук комиссиянын мүчөлөрүнүн саны 5 кишиден кем эмес болууга тийиш.</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13. Конкурстук комиссиянын чечимдери заседаниеге катышкан, добуш берүү укугуна ээ болгон комиссия мүчөлөрүнүн жөнөкөй көпчүлүк добушу менен кабыл алынат. Добуш берүүдө комиссиянын ар бир мүчөсү бир добушка ээ болот. Эгер заседаниеге добуш берүү укугуна ээ болгон комиссия мүчөлөрүнүн жарымынан көбү катышса, комиссия анын компетенциясына кирген маселелерди чечүүгө укуктуу. Добуштар бирдей болуп калган учурда комиссия төрага добуш берген чечимди кабыл алат.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Комиссиянын чечимдери протокол менен таризделет, ага заседаниеге катышкан комиссия мүчөлөрү кол коюшат.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14. Конкурстук комиссиянын милдети конкурсту даярдоо жана өткөрүү болуп саналат. Бул максатта конкурстук комиссия:</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 талапкерлерден конкурска катышууга ниетин билдирген арыздарды, ошондой эле комиссияга көрсөтүүгө зарыл болгон материалдарды кабыл алууну арыздын формасын </w:t>
      </w:r>
      <w:r w:rsidR="008A6270" w:rsidRPr="0068232E">
        <w:rPr>
          <w:rFonts w:ascii="Times New Roman" w:hAnsi="Times New Roman" w:cs="Times New Roman"/>
          <w:sz w:val="28"/>
          <w:szCs w:val="28"/>
          <w:lang w:val="ky-KG"/>
        </w:rPr>
        <w:t>жергиликтүү өз алдынча башкаруу чөйрөсүндөгү ыйгарым укуктуу мамлекеттик органдын буйру</w:t>
      </w:r>
      <w:r w:rsidR="008A6270">
        <w:rPr>
          <w:rFonts w:ascii="Times New Roman" w:hAnsi="Times New Roman" w:cs="Times New Roman"/>
          <w:sz w:val="28"/>
          <w:szCs w:val="28"/>
          <w:lang w:val="ky-KG"/>
        </w:rPr>
        <w:t xml:space="preserve">гу менен бекитилет формага ылайык </w:t>
      </w:r>
      <w:r w:rsidRPr="00E24746">
        <w:rPr>
          <w:rFonts w:ascii="Times New Roman" w:hAnsi="Times New Roman" w:cs="Times New Roman"/>
          <w:sz w:val="28"/>
          <w:szCs w:val="28"/>
        </w:rPr>
        <w:t>аныктайт, камсыз кылат, ар бир арызга анын түшкөн датасын, мезгилин жазып, номер коет;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талапкерлерди конкурска катышууга кое берүү (же болбосо кое берүүдөн баш тартуу) жөнүндө чечим кабыл алат;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конкурс өткөрөт;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конкурстун жеңүүчүсүн аныктайт;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конкурстун жыйынтыгы боюнча протокол жазат жана кол коет.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15. Менчиктештирүү объектисин сатуу боюнча конкурстун өткөрүлүшү тууралуу маалыматтык билдирүү аны өткөрүү датасынан кеминде 30 күн мурда, ал эми стратегиялык маанидеги объекттер үчүн кеминде 90 күн мурда жалпыга маалымдоо каражаттарында жарыяланышы керек. Билдирүү төмөнкү маалыматтарды камтууга тийиш:</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менчиктештирүү объектисинин аты;</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объекти сатуунун баштапкы баасы;</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конкурстун түрү-коммерциялык же инвестициялык;</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конкурстун шарты;</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 конкурстун түрүнө (коммерциялык же инвестициялык) жараша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мүлктү сатып алуучуга коюлуучу талаптардын тизмеси;</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мүлктү сатып алуучунун менчиктештирүү объектилерине карата алган милдеттенмелеринин тизмеси;</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конкурска катышуу үчүн талапкерлер тапшыруучу документтердин жана аларды тариздөөгө талаптардын тизмеси;</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гарантиялык взностун өлчөмү жана аны төгүү мөөнөтү, Сатуучунун эсебинин зарыл болгон реквизттери;</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арызды кабыл алуу орду жана мөөнөтү;</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конкурс өткөрүү орду, датасы жана убактысы;</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Кыргыз Республикасынын мыйзамдарына же Сатуучу белгилеген тартипке ылайык сөзсүз жарыялануучу зарыл болгон башка маалыматтар.</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Конкурс өткөрүү жөнүндө билдирүү жасаган Сатуучу ишти берүү үчүн белгиленген мөөнөттүн биринчи жарымында гана конкурстун шартын өзгөртүүгө же конкурсту болтурбай коюуга укуктуу.</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16. Менчиктештирүү процессинде түзүлгөн ачык акционердик коомдун акцияларын сатууда маалыматтык билдирүүгө төмөндөгүлөрдү сөзсүз түрдө кийирүү керек:</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мындай коомдун кыймылсыз мүлкү жайгашкан жер участогунун жалпы аянты;</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кыймылсыз мүлккө жалпы мүнөздөмө;</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акцияларды кайра сатууга белгиленген чектөө;</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продукциянын (иш, кызмат көрсөтүү) негизги номенклатурасы;</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кызматкерлердин саны;</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Кыргыз Республикасынын резиденти эместердин, ошондой эле уюштуруучусу (катышуучусу) жана биригишкен жагы катары чет өлкөлүк жана юридикалык жактары бар Кыргыз Республикасынын резиденттеринин катышуусуна чектөөлөр;</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негизги финансы-экономикалык көрсөткүчтөрү.</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17. Арыздарды кабыл ала баштагандан тартып Сатуучу ар бир талапкерге менчиктештирүү объектиси жөнүндө өзүндө болгон маалыматтар менен таанышууга мүмкүндүк берет.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18. Конкурска катышуу үчүн конкурстук шарттар менен катар эле, талапкерлер конкурстук комиссиянын дарегине белгиленген мөөнөттө төмөнкү документтерди тапшырат: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конкурска катышууга арыз;</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гарантиялык взносту төлөгөндүгүн ырастоочу, аткарылгандык тууралуу банк белгиси түшүрүлгөн төлөм тапшырмасынын көчүрмөсү;</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менчиктештирүү объектиси үчүн баа боюнча сунуш;</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тизмеси арызга кошо тиркелүүчү документтер;</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маалыматтык билдирүүдө жарыяланган тизме боюнча башка документтер.</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Бир адам бир гана арыз, ошондой эле коммерциялык же инвестициялык конкурста сатылган менчиктештирүү объектисине баа берүү боюнча бир гана сунуш берүүгө укугу бар.</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19. Юридикалык жактар төмөнкүлөрдү кошумчо берет: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уюштуруу документтеринин белгиленген тартипте күбөлөндүрүлгөн көчүрмөсү;</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талапкерлердин арыз берүү датасына чейин, акыркы кварталга бардык деңгээлдеги бюджетке салык төлөмдөрү боюнча мөөнөтү өтүп кеткен карыздарынын жоктугун ырастаган салык инспекциясынын маалымкаты. Бул талап чет өлкөлүк талапкер - Кыргыз Республикасынын резиденти эместери үчүн милдеттүү болуп саналбайт;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 юридикалык жактын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каттоодон өткөндүгү жөнүндөгү күбөлүгүнүн нотариалдык күбөлөндүрүлгөн көчүрмөсү;</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 баалуу кагаздарды (акционерлик коомдор үчүн) каттагандыгы жөнүндө баалуу кагаздар рыногу боюнча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органдын күбөлүгүнүн көчүрмөсү. Бул талап чет өлкөлүк талапкер - Кыргыз Республикасынын резиденти эместери үчүн милдеттүү болуп саналбайт.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20. Талапкер арыз менен кошо бардык тапшырылган документтердин тизмесин 2 нускада берет.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Талапкердин ыйгарым укук берилген өкүлү арыз жана зарыл болгон документтерди тапшырган учурда, талапкердин атынан келген укугун күбөлөндүрүп, жазылган документти көрсөтүүсү керек.</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21. Берилген документтердин мыйзамдардын талаптарына жана конкурстун шарттарына ылайыктуулугун аныктоо үчүн конкурстук комиссия зарыл учурда кошумча маалыматтарды сурап алууга, ошондой эле берилген документтерди экспертизага жиберүүгө укуктуу.</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22. Конкурстук комиссия маалыматтык билдирүүдө көрсөтүлгөн арыздарды кабыл алуу мөөнөтү бүткөндөн кийин аларга тиркелген документтери менен арыздарды кабыл албайт.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23. Талапкер конкурска катышууга төмөнкү учурда жиберилбейт, эгерде:</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берилген документтер Кыргыз Республикасынын мыйзамдарына ылайык талапкердин сатып алуу укугун ырастабаса;</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маалыматтык билдирүүдө көрсөтүлгөн тизме боюнча бардык документтер берилбесе, же болбосо алар туура жазылбаса, же болбосо мыйзамдын талабына же конкурстун шарттарына туура келбесе;</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Сатуучунун эсебине белгиленген мөөнөттө шертакынын түшкөнү аныкталбаса.</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Конкурска катышууга жол берилбеген талапкерлерге алардын суроо-талабы боюнча арыздарды кабыл алуу протоколунун выпискасы берилет.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24. Арызды кабыл алуунун бүтөөрүнө 3 күндөн кем эмес мөөнөттүн ичинде,</w:t>
      </w:r>
      <w:r w:rsidR="00C64589">
        <w:rPr>
          <w:rFonts w:ascii="Times New Roman" w:hAnsi="Times New Roman" w:cs="Times New Roman"/>
          <w:sz w:val="28"/>
          <w:szCs w:val="28"/>
        </w:rPr>
        <w:t xml:space="preserve"> </w:t>
      </w:r>
      <w:r w:rsidRPr="00E24746">
        <w:rPr>
          <w:rFonts w:ascii="Times New Roman" w:hAnsi="Times New Roman" w:cs="Times New Roman"/>
          <w:sz w:val="28"/>
          <w:szCs w:val="28"/>
        </w:rPr>
        <w:t>талапкер Сатуучуга жазуу түрүндө билдирүү жолу менен, ошол билдирүүнү комиссияга жиберүү менен катталган арызын кайта чакырып алууга укуктуу.</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25. Сынакта катышуучу талапкерлерди таануу жөнүндө сынактык комиссиянын чечими, арыз кабыл алуу мөөнөтү өтүп кеткенден кийин түзүлүүчү, арыз кабыл алуучу протокол менен таризделет.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26. Комиссия мүчөлөрү арыздардын кабыл алуу протоколуна кол койгондон баштан талапкер конкурстун катышуучусу статусун алат.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Эгерде конкурстун катышуучусунун документтери боюнча эксперттердин терс корутундусу алынса, мындай катышуучу андан ары конкурска катыша албайт.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27. Сатуучу талапкерлер берген арыздар менен ага тиркелген документтерди сактоону, ошондой эле арыз берген жактардын жана алар тапшырган документтердин мазмуну жөнүндө маалыматтардын жашырындыгын аларды комиссиянын заседаниесинде жарыялаганга чейин сактоону камсыз кылуу боюнча чараларды көрөт.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28. Бир дагы арыз түшпөсө, же конкурска бир эле катышуучу өткөрүлсө, же болбосо талапкерлердин бири да катышуучу деп таанылбаса анда конкурс өткөн жок деп табылат.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Конкурс өткөн жок деп эсептелсе, конкурстук комиссия конкурстун жыйынтыгы жөнүндө протокол түзөт.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29. Конкурстарды өткөрүүдө катышуучулар конкурстук комиссияга менчиктештирүү объектисинин баасы боюнча сунуш киргизет.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Менчиктештирүү объектиси үчүн баа боюнча сунуш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же орус тилдеринде жазылып, ага катышуучу кол коюшу керек. Сунуш кылуу баасы жазуу менен көрсөтүлөт.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30. Конкурс өткөрүүдөн кийин жана конкурстун жыйынтыгы боюнча конкурстун жыйынтыгы жөнүндө протокол жазылып, заседаниеге катышкан комиссия мүчөлөрү тарабынан кол коюлат. Конкурстун жыйынтыгы жөнүндө протокол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мүлктү Сатуучунун бекитүүсүнө берилет жана конкурс өткөн датадан 10 күндүн ичинде бекитилет. Стратегиялык маанидеги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менчикти сатуу боюнча конкурс өткөргөн учурда мындай мөөнөт бир айга чейин узартылат.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Протоколдо төмөнкүлөр көрсөтүлөт: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конкурстук комиссиянын курамы;</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конкурстун катышуучусу тууралуу маалыматтар;</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конкурстун жыйынтыгы.</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31. Конкурстун жыйынтыгы жөнүндөгү протокол Сатуучу бекиткен жеңүүчүгө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мүлктү сатуу - сатып алуу келишимин түзүүгө укук берүүчү документ болот.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Конкурстун жыйынтыктары жөнүндө протоколду бекитүү тууралуу Сатуучунун чечими жеңүүчүгө же анын ыйгарым укуктуу өкүлүнө кол койдуруу менен берилет же болбосо заказ кат менен почта аркылуу жиберилет.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Конкурстун жыйынтыктары жөнүндө протоколдун выпискасы конкурстун катышуучуларына же алардын ыйгарым укуктуу өкүлдөрүнө алардын суроо-талабы боюнча кол койдуруу аркылуу берилет.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32.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мүлктү сатуучу конкурстун жеңүүчүсү менен сатып алуу-сатуу жөнүндө келишим түзөт.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Конкурстун жеңүүчүсү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мүлктү сатып алуу-сатуу келишимин түзүүдөн тайсалдаса (баш тартса) гарантиялык взнос кайта кайтарылбайт. Мындай учурда конкурска коюлган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 </w:t>
      </w:r>
      <w:r w:rsidR="005C2E54">
        <w:rPr>
          <w:rFonts w:ascii="Times New Roman" w:hAnsi="Times New Roman" w:cs="Times New Roman"/>
          <w:sz w:val="28"/>
          <w:szCs w:val="28"/>
          <w:lang w:val="ky-KG"/>
        </w:rPr>
        <w:t>анын</w:t>
      </w:r>
      <w:r w:rsidRPr="00E24746">
        <w:rPr>
          <w:rFonts w:ascii="Times New Roman" w:hAnsi="Times New Roman" w:cs="Times New Roman"/>
          <w:sz w:val="28"/>
          <w:szCs w:val="28"/>
        </w:rPr>
        <w:t xml:space="preserve"> менчигинде сакталат жана кайта конкурска коюлушу мүмкүн же болбосо башка ыкманы пайдалануу менен менчиктештирилет.</w:t>
      </w:r>
    </w:p>
    <w:p w:rsidR="00C64589" w:rsidRDefault="00C64589" w:rsidP="00E24746">
      <w:pPr>
        <w:pStyle w:val="tkZagolovok2"/>
        <w:spacing w:before="0" w:after="0" w:line="240" w:lineRule="auto"/>
        <w:ind w:left="0" w:right="-1" w:firstLine="709"/>
        <w:rPr>
          <w:rFonts w:ascii="Times New Roman" w:hAnsi="Times New Roman" w:cs="Times New Roman"/>
          <w:sz w:val="28"/>
          <w:szCs w:val="28"/>
        </w:rPr>
      </w:pPr>
    </w:p>
    <w:p w:rsidR="00FC1A1C" w:rsidRDefault="00FC1A1C" w:rsidP="00E24746">
      <w:pPr>
        <w:pStyle w:val="tkZagolovok2"/>
        <w:spacing w:before="0" w:after="0" w:line="240" w:lineRule="auto"/>
        <w:ind w:left="0" w:right="-1" w:firstLine="709"/>
        <w:rPr>
          <w:rFonts w:ascii="Times New Roman" w:hAnsi="Times New Roman" w:cs="Times New Roman"/>
          <w:sz w:val="28"/>
          <w:szCs w:val="28"/>
        </w:rPr>
      </w:pPr>
      <w:r w:rsidRPr="00E24746">
        <w:rPr>
          <w:rFonts w:ascii="Times New Roman" w:hAnsi="Times New Roman" w:cs="Times New Roman"/>
          <w:sz w:val="28"/>
          <w:szCs w:val="28"/>
        </w:rPr>
        <w:t>III. Коммерциялык конкурс</w:t>
      </w:r>
    </w:p>
    <w:p w:rsidR="00C64589" w:rsidRPr="00E24746" w:rsidRDefault="00C64589" w:rsidP="00E24746">
      <w:pPr>
        <w:pStyle w:val="tkZagolovok2"/>
        <w:spacing w:before="0" w:after="0" w:line="240" w:lineRule="auto"/>
        <w:ind w:left="0" w:right="-1" w:firstLine="709"/>
        <w:rPr>
          <w:rFonts w:ascii="Times New Roman" w:hAnsi="Times New Roman" w:cs="Times New Roman"/>
          <w:sz w:val="28"/>
          <w:szCs w:val="28"/>
        </w:rPr>
      </w:pP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33. Сатуучу өзүнө белгилүү бир милдеттенмелерди алып, менчиктештирүү объектиси үчүн эң чоң бааны сунуш кылган конкурс коммерциялык конкурс деп табылат.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34. Менчиктештирүү объектиси үчүн коюлган баа боюнча сунуш коммерциялык конкурстун негизги шарттарына кирет. Ал конкурстун катышуучусу тарабынан берилет жана конкурстук комиссия тарабынан каралат.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Баштапкы сатуу баасынан төмөн сунуш кылынган баа каралбайт.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35. Өзүнө милдеттенмелерди алып конкурска коюлган менчиктештирүү объектиси үчүн эң жогорку бааны сунуш кылган катышуучу коммерциялык конкурстун жеңүүчүсү болот.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Менчиктештирүү объектиси үчүн эки же андан көп бирдей баа сунушталса, конкурстук комиссия конкурстун катышуучулары менен сүйлөшүүлөрдү жүргүзөт жана менчиктештирүү объектиси үчүн жаңы баа коюну сунуш кылат.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Конкурстун катышуучулары жаңы баа коюдан баш тартса, кимдин финансы - экономикалык көрсөткүчтөрү эң мыкты деп табылган катышуучу жеңүүчү делип табылат.</w:t>
      </w:r>
    </w:p>
    <w:p w:rsidR="00C64589" w:rsidRDefault="00C64589" w:rsidP="00E24746">
      <w:pPr>
        <w:pStyle w:val="tkZagolovok2"/>
        <w:spacing w:before="0" w:after="0" w:line="240" w:lineRule="auto"/>
        <w:ind w:left="0" w:right="-1" w:firstLine="709"/>
        <w:rPr>
          <w:rFonts w:ascii="Times New Roman" w:hAnsi="Times New Roman" w:cs="Times New Roman"/>
          <w:sz w:val="28"/>
          <w:szCs w:val="28"/>
        </w:rPr>
      </w:pPr>
    </w:p>
    <w:p w:rsidR="00FC1A1C" w:rsidRDefault="00FC1A1C" w:rsidP="00E24746">
      <w:pPr>
        <w:pStyle w:val="tkZagolovok2"/>
        <w:spacing w:before="0" w:after="0" w:line="240" w:lineRule="auto"/>
        <w:ind w:left="0" w:right="-1" w:firstLine="709"/>
        <w:rPr>
          <w:rFonts w:ascii="Times New Roman" w:hAnsi="Times New Roman" w:cs="Times New Roman"/>
          <w:sz w:val="28"/>
          <w:szCs w:val="28"/>
        </w:rPr>
      </w:pPr>
      <w:r w:rsidRPr="00E24746">
        <w:rPr>
          <w:rFonts w:ascii="Times New Roman" w:hAnsi="Times New Roman" w:cs="Times New Roman"/>
          <w:sz w:val="28"/>
          <w:szCs w:val="28"/>
        </w:rPr>
        <w:t>I</w:t>
      </w:r>
      <w:r w:rsidRPr="00E24746">
        <w:rPr>
          <w:rFonts w:ascii="Times New Roman" w:hAnsi="Times New Roman" w:cs="Times New Roman"/>
          <w:sz w:val="28"/>
          <w:szCs w:val="28"/>
          <w:lang w:val="en-US"/>
        </w:rPr>
        <w:t>V</w:t>
      </w:r>
      <w:r w:rsidRPr="00E24746">
        <w:rPr>
          <w:rFonts w:ascii="Times New Roman" w:hAnsi="Times New Roman" w:cs="Times New Roman"/>
          <w:sz w:val="28"/>
          <w:szCs w:val="28"/>
        </w:rPr>
        <w:t>. Инвестициялык конкурс</w:t>
      </w:r>
    </w:p>
    <w:p w:rsidR="00C64589" w:rsidRPr="00E24746" w:rsidRDefault="00C64589" w:rsidP="00E24746">
      <w:pPr>
        <w:pStyle w:val="tkZagolovok2"/>
        <w:spacing w:before="0" w:after="0" w:line="240" w:lineRule="auto"/>
        <w:ind w:left="0" w:right="-1" w:firstLine="709"/>
        <w:rPr>
          <w:rFonts w:ascii="Times New Roman" w:hAnsi="Times New Roman" w:cs="Times New Roman"/>
          <w:sz w:val="28"/>
          <w:szCs w:val="28"/>
        </w:rPr>
      </w:pP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36. Инвестициялык конкурс - бул менчиктештирүү объектилерин Сатып алуучуга сатуу, ал менчиктештирүү объектисине карата белгилүү милдеттемелерди гана сактабастан, бизнес-планды ишке ашыруучу үчүн зарыл болгон инвестициялык милдеттемелерди кошумча кабыл алууга даяр болот.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37. Инвестициялык конкурстун негизги шарттарына конкурстун катышуучуларынын төмөнкүдөй сунуштары кирет: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бизнес-планга ылайык көлөмү жана мүнөзү боюнча өзүнө алган инвестициялык милдеттенмелеринин;</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менчиктештирүү объектиси үчүн баа боюнча.</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38. Инвестициялык конкурстун шарттарына ылайык ушул Жобонун 18, 19-пункттарында көрсөтүлгөн тизмеден сырткары, талапкерлер конкурстук коммиссиянын дарегине төмөндөгү документтерди кошумча тапшырат: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бизнес-план;</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бизнес-планда чагылдырылган иш-чараларга ылайык кабыл алынган инвестициялык милдеттемелердин көлөмү жана мүнөзү боюнча сунуштар.</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39. Инвестициялык конкурс эки этап менен өтөт: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биринчи этапта бизнес-пландарды кароо, конкурстун катышуучуларынан түшкөн инвестициялык милдеттенмелер, алардын көлөмү жана мүнөздөрү боюнча сунуштарды экспертизадан өткөрүү жүргүзүлөт;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экинчи этапта менчиктештирүү объектиси үчүн баа боюнча сунуштар каралат.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40. Биринчи этап комиссия арыздарды кабыл алуу протоколун түзгөндөн кийин өткөрүлөт. Биринчи этапты өткөрүү мөөнөтү комиссиянын чечими менен аныкталат.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Комиссия биринчи этаптын жыйынтыгы боюнча эң мыкты инвестициялык сунуштарды жана бизнес-планда чагылдырылган сунуштарды аныктайт жана кыйла оптималдуу инвестициялык долбоорлорду сунуш кылган конкурстун катышуучуларын тактап, аларды экинчи этапка өткөрөт.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Биринчи этаптын жыйынтыгы боюнча тандалган конкурстун катышуучуларынын саны чектелбейт, бирок экиден кем болбоо керек.</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41. Инвестициялык конкурстун биринчи этабынан жыйынтыгы боюнча кимдин бизнес-планы менен инвестициялык сунуштары тандалып алынса, ошол конкурстун катышуучулары экинчи этапка чакырылат.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Экинчи этапта конкурстук комиссия менчиктештирүү объектисинин баасы боюнча конкурстун катышуучуларынын сунушун карайт.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Баштапкы сатуу баасынан төмөн бааны камтыган сунуш каралбайт. о</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42. Сунушу эң мыкты деп табылган катышуучу инвестициялык конкурстун жеңүүчүсү болот.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Сунушту мыкты деп табууда, төмөндөгү шарттарды сактоо зарыл:</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конкурстун катышуучусунун бизнес-планы жана инвестициялык сунуштары инвестициялык конкурстун биринчи этабында тандалышы;</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конкурстун катышуучусу оптималдуу жана натыйжалуу инвестициялык планды сунуш кылышы;</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конкурстун катышуучусу менчиктештирүү объектиси үчүн эң жогорку бааны сунуш кылышы.</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Менчиктештирүү объектиси үчүн эки бирдей же андан көп сунуш түшсө, кимдин инвестициялык сунушу жакшы деп табылса ошол катышуучу жеңүүчү деп табылат.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Инвестициялык конкурстун жеңүүчүсү деп табылган катышуучу, менчиктештирүү объектисине карата өзүнө белгилүү милдеттемелерди алат.</w:t>
      </w:r>
    </w:p>
    <w:p w:rsidR="00C64589" w:rsidRDefault="00C64589" w:rsidP="00E24746">
      <w:pPr>
        <w:pStyle w:val="tkZagolovok2"/>
        <w:spacing w:before="0" w:after="0" w:line="240" w:lineRule="auto"/>
        <w:ind w:left="0" w:right="-1" w:firstLine="709"/>
        <w:rPr>
          <w:rFonts w:ascii="Times New Roman" w:hAnsi="Times New Roman" w:cs="Times New Roman"/>
          <w:sz w:val="28"/>
          <w:szCs w:val="28"/>
          <w:lang w:val="ky-KG"/>
        </w:rPr>
      </w:pPr>
    </w:p>
    <w:p w:rsidR="00FC1A1C" w:rsidRPr="00E24746" w:rsidRDefault="00FC1A1C" w:rsidP="00E24746">
      <w:pPr>
        <w:pStyle w:val="tkZagolovok2"/>
        <w:spacing w:before="0" w:after="0" w:line="240" w:lineRule="auto"/>
        <w:ind w:left="0" w:right="-1" w:firstLine="709"/>
        <w:rPr>
          <w:rFonts w:ascii="Times New Roman" w:hAnsi="Times New Roman" w:cs="Times New Roman"/>
          <w:sz w:val="28"/>
          <w:szCs w:val="28"/>
        </w:rPr>
      </w:pPr>
      <w:r w:rsidRPr="00E24746">
        <w:rPr>
          <w:rFonts w:ascii="Times New Roman" w:hAnsi="Times New Roman" w:cs="Times New Roman"/>
          <w:sz w:val="28"/>
          <w:szCs w:val="28"/>
          <w:lang w:val="ky-KG"/>
        </w:rPr>
        <w:t xml:space="preserve">V. </w:t>
      </w:r>
      <w:r w:rsidR="00DC56C2">
        <w:rPr>
          <w:rFonts w:ascii="Times New Roman" w:hAnsi="Times New Roman" w:cs="Times New Roman"/>
          <w:sz w:val="28"/>
          <w:szCs w:val="28"/>
          <w:lang w:val="ky-KG"/>
        </w:rPr>
        <w:t>Муниципалдык</w:t>
      </w:r>
      <w:r w:rsidRPr="00E24746">
        <w:rPr>
          <w:rFonts w:ascii="Times New Roman" w:hAnsi="Times New Roman" w:cs="Times New Roman"/>
          <w:sz w:val="28"/>
          <w:szCs w:val="28"/>
          <w:lang w:val="ky-KG"/>
        </w:rPr>
        <w:t xml:space="preserve"> мүлктү менчиктештирүү бүтүмүн тариздөө</w:t>
      </w:r>
    </w:p>
    <w:p w:rsidR="00C64589" w:rsidRDefault="00C64589" w:rsidP="00E24746">
      <w:pPr>
        <w:pStyle w:val="tkTekst"/>
        <w:spacing w:after="0" w:line="240" w:lineRule="auto"/>
        <w:ind w:right="-1" w:firstLine="709"/>
        <w:rPr>
          <w:rFonts w:ascii="Times New Roman" w:hAnsi="Times New Roman" w:cs="Times New Roman"/>
          <w:sz w:val="28"/>
          <w:szCs w:val="28"/>
        </w:rPr>
      </w:pP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43. Конкурстун жыйынтыктары жөнүндө протокол бекитилгенден кийин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мүлктү Сатуучунун жана конкурстун жеңүүчүсүнүн (мындан ары Сатып алуучу деп аталуучу) ортосунда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мүлктү сатып алуу-сатуу келишими түзүлөт.</w:t>
      </w:r>
    </w:p>
    <w:p w:rsidR="00FC1A1C" w:rsidRPr="00E24746" w:rsidRDefault="00DC56C2" w:rsidP="00E24746">
      <w:pPr>
        <w:pStyle w:val="tkTekst"/>
        <w:spacing w:after="0" w:line="240" w:lineRule="auto"/>
        <w:ind w:right="-1" w:firstLine="709"/>
        <w:rPr>
          <w:rFonts w:ascii="Times New Roman" w:hAnsi="Times New Roman" w:cs="Times New Roman"/>
          <w:sz w:val="28"/>
          <w:szCs w:val="28"/>
        </w:rPr>
      </w:pPr>
      <w:r>
        <w:rPr>
          <w:rFonts w:ascii="Times New Roman" w:hAnsi="Times New Roman" w:cs="Times New Roman"/>
          <w:sz w:val="28"/>
          <w:szCs w:val="28"/>
        </w:rPr>
        <w:t>Муниципалдык</w:t>
      </w:r>
      <w:r w:rsidR="00FC1A1C" w:rsidRPr="00E24746">
        <w:rPr>
          <w:rFonts w:ascii="Times New Roman" w:hAnsi="Times New Roman" w:cs="Times New Roman"/>
          <w:sz w:val="28"/>
          <w:szCs w:val="28"/>
        </w:rPr>
        <w:t xml:space="preserve"> мүлктү (кыймылсыз объектилер) сатып алуу - сатуу келишими Кыргыз Республикасынын мыйзамдарына ылайык нотариалдык күбөлөндүрүлүүгө жана </w:t>
      </w:r>
      <w:r>
        <w:rPr>
          <w:rFonts w:ascii="Times New Roman" w:hAnsi="Times New Roman" w:cs="Times New Roman"/>
          <w:sz w:val="28"/>
          <w:szCs w:val="28"/>
        </w:rPr>
        <w:t>муниципалдык</w:t>
      </w:r>
      <w:r w:rsidR="00FC1A1C" w:rsidRPr="00E24746">
        <w:rPr>
          <w:rFonts w:ascii="Times New Roman" w:hAnsi="Times New Roman" w:cs="Times New Roman"/>
          <w:sz w:val="28"/>
          <w:szCs w:val="28"/>
        </w:rPr>
        <w:t xml:space="preserve"> каттоодон өткөрүлүүгө тийиш.</w:t>
      </w:r>
    </w:p>
    <w:p w:rsidR="00FC1A1C" w:rsidRPr="00E24746" w:rsidRDefault="00DC56C2" w:rsidP="00E24746">
      <w:pPr>
        <w:pStyle w:val="tkTekst"/>
        <w:spacing w:after="0" w:line="240" w:lineRule="auto"/>
        <w:ind w:right="-1" w:firstLine="709"/>
        <w:rPr>
          <w:rFonts w:ascii="Times New Roman" w:hAnsi="Times New Roman" w:cs="Times New Roman"/>
          <w:sz w:val="28"/>
          <w:szCs w:val="28"/>
        </w:rPr>
      </w:pPr>
      <w:r>
        <w:rPr>
          <w:rFonts w:ascii="Times New Roman" w:hAnsi="Times New Roman" w:cs="Times New Roman"/>
          <w:sz w:val="28"/>
          <w:szCs w:val="28"/>
        </w:rPr>
        <w:t>Муниципалдык</w:t>
      </w:r>
      <w:r w:rsidR="00FC1A1C" w:rsidRPr="00E24746">
        <w:rPr>
          <w:rFonts w:ascii="Times New Roman" w:hAnsi="Times New Roman" w:cs="Times New Roman"/>
          <w:sz w:val="28"/>
          <w:szCs w:val="28"/>
        </w:rPr>
        <w:t xml:space="preserve"> мүлктү (баалуу кагаздардын </w:t>
      </w:r>
      <w:r>
        <w:rPr>
          <w:rFonts w:ascii="Times New Roman" w:hAnsi="Times New Roman" w:cs="Times New Roman"/>
          <w:sz w:val="28"/>
          <w:szCs w:val="28"/>
        </w:rPr>
        <w:t>муниципалдык</w:t>
      </w:r>
      <w:r w:rsidR="00FC1A1C" w:rsidRPr="00E24746">
        <w:rPr>
          <w:rFonts w:ascii="Times New Roman" w:hAnsi="Times New Roman" w:cs="Times New Roman"/>
          <w:sz w:val="28"/>
          <w:szCs w:val="28"/>
        </w:rPr>
        <w:t xml:space="preserve"> пакеттерин) сатып алуу-сатуу келишими Кыргыз Республикасынын баалуу кагаздар рыногу боюнча мыйзамдарында белгиленген тартипте </w:t>
      </w:r>
      <w:r>
        <w:rPr>
          <w:rFonts w:ascii="Times New Roman" w:hAnsi="Times New Roman" w:cs="Times New Roman"/>
          <w:sz w:val="28"/>
          <w:szCs w:val="28"/>
        </w:rPr>
        <w:t>муниципалдык</w:t>
      </w:r>
      <w:r w:rsidR="00FC1A1C" w:rsidRPr="00E24746">
        <w:rPr>
          <w:rFonts w:ascii="Times New Roman" w:hAnsi="Times New Roman" w:cs="Times New Roman"/>
          <w:sz w:val="28"/>
          <w:szCs w:val="28"/>
        </w:rPr>
        <w:t xml:space="preserve"> каттоодон өтүүгө тийиш.</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44. Сатып алынган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 үчүн эсеп-кысаптын тартиби, менчиктештирүү объектисине карата Сатып алуучунун милдеттери, ошондой эле ушул милдеттемелерди аткаруунун тартиби сатып алуу-сатуу келишиминде чагылдырылат.</w:t>
      </w:r>
    </w:p>
    <w:p w:rsidR="00FC1A1C" w:rsidRPr="00E24746" w:rsidRDefault="00DC56C2" w:rsidP="00E24746">
      <w:pPr>
        <w:pStyle w:val="tkTekst"/>
        <w:spacing w:after="0" w:line="240" w:lineRule="auto"/>
        <w:ind w:right="-1" w:firstLine="709"/>
        <w:rPr>
          <w:rFonts w:ascii="Times New Roman" w:hAnsi="Times New Roman" w:cs="Times New Roman"/>
          <w:sz w:val="28"/>
          <w:szCs w:val="28"/>
        </w:rPr>
      </w:pPr>
      <w:r>
        <w:rPr>
          <w:rFonts w:ascii="Times New Roman" w:hAnsi="Times New Roman" w:cs="Times New Roman"/>
          <w:sz w:val="28"/>
          <w:szCs w:val="28"/>
        </w:rPr>
        <w:t>Муниципалдык</w:t>
      </w:r>
      <w:r w:rsidR="00FC1A1C" w:rsidRPr="00E24746">
        <w:rPr>
          <w:rFonts w:ascii="Times New Roman" w:hAnsi="Times New Roman" w:cs="Times New Roman"/>
          <w:sz w:val="28"/>
          <w:szCs w:val="28"/>
        </w:rPr>
        <w:t xml:space="preserve"> мүлктү сатып алуу-сатуу келишими милдеттүү түрдө төмөнкүлөрдү камтуусу керек:</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мүлктү сатуучу жана сатып алуучу жөнүндө маалымат;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келишимдин предметин аныктоо;</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менчиктештирүү объектиси жөнүндө маалымат;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объекти сатып алуу баасы;</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алынган мүлк үчүн төлөмдүн формасы жана мөөнөтү;</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менчиктештирүү объектисине карата сатып алуучунун өзүнө алган милдеттемеси, анын сандык туюнтулушу жана аны аткаруу мөөнөтү;</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инвестициялык жана (же) социалдык шарттар, ага жараша көрсөтүлгөн мүлктү сатып алуучу сатып алган;</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мындай шарттар менен милдеттемелердин аткарылышын сатып алуучунун ырастоо тартиби;</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менчиктештирүү объектисине карата сатып алуучу өзүнө алган милдеттенмелерди кошкондо, коммерциялык жана инвестициялык конкурстун шарттарын сатып алуучу аткарбаса келишимди бузуунун тартиби;</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өз ара макулдашуу боюнча мындай келишимде тараптар белгилеген башка шарттар.</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45. Сатып алуучу конкурста сатып алган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мүлктүн эсеп-кысабы сатып алуу-саауу келишиминде белгиленген мөөнөттө жүргүзүлөт.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Сатып алуучу Сатуучунун эсебине которгон гарантиялык взнос конкурста сатып алынган мүлктүн акысына кошулат.</w:t>
      </w:r>
    </w:p>
    <w:p w:rsidR="00FC1A1C" w:rsidRPr="00E24746" w:rsidRDefault="00DC56C2" w:rsidP="00E24746">
      <w:pPr>
        <w:pStyle w:val="tkTekst"/>
        <w:spacing w:after="0" w:line="240" w:lineRule="auto"/>
        <w:ind w:right="-1" w:firstLine="709"/>
        <w:rPr>
          <w:rFonts w:ascii="Times New Roman" w:hAnsi="Times New Roman" w:cs="Times New Roman"/>
          <w:sz w:val="28"/>
          <w:szCs w:val="28"/>
        </w:rPr>
      </w:pPr>
      <w:r>
        <w:rPr>
          <w:rFonts w:ascii="Times New Roman" w:hAnsi="Times New Roman" w:cs="Times New Roman"/>
          <w:sz w:val="28"/>
          <w:szCs w:val="28"/>
        </w:rPr>
        <w:t>Муниципалдык</w:t>
      </w:r>
      <w:r w:rsidR="00FC1A1C" w:rsidRPr="00E24746">
        <w:rPr>
          <w:rFonts w:ascii="Times New Roman" w:hAnsi="Times New Roman" w:cs="Times New Roman"/>
          <w:sz w:val="28"/>
          <w:szCs w:val="28"/>
        </w:rPr>
        <w:t xml:space="preserve"> мүлктү менчиктештирүүдө Сатуучу </w:t>
      </w:r>
      <w:r w:rsidR="005C2E54">
        <w:rPr>
          <w:rFonts w:ascii="Times New Roman" w:hAnsi="Times New Roman" w:cs="Times New Roman"/>
          <w:sz w:val="28"/>
          <w:szCs w:val="28"/>
          <w:lang w:val="ky-KG"/>
        </w:rPr>
        <w:t>жергилкитүү кеңештин</w:t>
      </w:r>
      <w:r w:rsidR="00FC1A1C" w:rsidRPr="00E24746">
        <w:rPr>
          <w:rFonts w:ascii="Times New Roman" w:hAnsi="Times New Roman" w:cs="Times New Roman"/>
          <w:sz w:val="28"/>
          <w:szCs w:val="28"/>
        </w:rPr>
        <w:t xml:space="preserve"> чечими менен аныкталган өлчөмдө сатуу баасынан тышкары комиссиялык жыйым алат.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Комиссиялык жыйымды төлөөнүн тартиби менен мөөнөтү сатып алуу-сатуу келишиминде каралат.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46.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мүлккө жана акциялардын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пакеттерине менчик укугу аны Сатып алуучуга Кыргыз Республикасынын мыйзамдарында жана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мүлктү сатып алуу-сатуу келишиминде белгиленген тартипте өтөт.</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xml:space="preserve">48. Сатуучу бүтүм жасалган күндөн кийин бир айлык мөөнөттө жалпыга маалымдоо каражаттарына </w:t>
      </w:r>
      <w:r w:rsidR="00DC56C2">
        <w:rPr>
          <w:rFonts w:ascii="Times New Roman" w:hAnsi="Times New Roman" w:cs="Times New Roman"/>
          <w:sz w:val="28"/>
          <w:szCs w:val="28"/>
        </w:rPr>
        <w:t>муниципалдык</w:t>
      </w:r>
      <w:r w:rsidRPr="00E24746">
        <w:rPr>
          <w:rFonts w:ascii="Times New Roman" w:hAnsi="Times New Roman" w:cs="Times New Roman"/>
          <w:sz w:val="28"/>
          <w:szCs w:val="28"/>
        </w:rPr>
        <w:t xml:space="preserve"> мүлктүн коммерциялык же инвестициялык конкурста сатылганы жөнүндө маалыматты жарыялоого тийиш.</w:t>
      </w:r>
    </w:p>
    <w:p w:rsidR="00FC1A1C" w:rsidRPr="00E24746" w:rsidRDefault="00DC56C2" w:rsidP="00E24746">
      <w:pPr>
        <w:pStyle w:val="tkTekst"/>
        <w:spacing w:after="0" w:line="240" w:lineRule="auto"/>
        <w:ind w:right="-1" w:firstLine="709"/>
        <w:rPr>
          <w:rFonts w:ascii="Times New Roman" w:hAnsi="Times New Roman" w:cs="Times New Roman"/>
          <w:sz w:val="28"/>
          <w:szCs w:val="28"/>
        </w:rPr>
      </w:pPr>
      <w:r>
        <w:rPr>
          <w:rFonts w:ascii="Times New Roman" w:hAnsi="Times New Roman" w:cs="Times New Roman"/>
          <w:sz w:val="28"/>
          <w:szCs w:val="28"/>
        </w:rPr>
        <w:t>Муниципалдык</w:t>
      </w:r>
      <w:r w:rsidR="00FC1A1C" w:rsidRPr="00E24746">
        <w:rPr>
          <w:rFonts w:ascii="Times New Roman" w:hAnsi="Times New Roman" w:cs="Times New Roman"/>
          <w:sz w:val="28"/>
          <w:szCs w:val="28"/>
        </w:rPr>
        <w:t xml:space="preserve"> мүлктү менчиктештирүү боюнча бүтүм эсептелген мөөнөт бул мүлккө менчик укугу таризделген учурдан тартып аныкталат.</w:t>
      </w:r>
    </w:p>
    <w:p w:rsidR="00C64589" w:rsidRDefault="00C64589" w:rsidP="00E24746">
      <w:pPr>
        <w:pStyle w:val="tkTekst"/>
        <w:spacing w:after="0" w:line="240" w:lineRule="auto"/>
        <w:ind w:right="-1" w:firstLine="709"/>
        <w:jc w:val="center"/>
        <w:rPr>
          <w:rFonts w:ascii="Times New Roman" w:hAnsi="Times New Roman" w:cs="Times New Roman"/>
          <w:sz w:val="28"/>
          <w:szCs w:val="28"/>
        </w:rPr>
      </w:pPr>
    </w:p>
    <w:p w:rsidR="00FC1A1C" w:rsidRPr="00C64589" w:rsidRDefault="00FC1A1C" w:rsidP="00E24746">
      <w:pPr>
        <w:pStyle w:val="tkTekst"/>
        <w:spacing w:after="0" w:line="240" w:lineRule="auto"/>
        <w:ind w:right="-1" w:firstLine="709"/>
        <w:jc w:val="center"/>
        <w:rPr>
          <w:rFonts w:ascii="Times New Roman" w:hAnsi="Times New Roman" w:cs="Times New Roman"/>
          <w:b/>
          <w:sz w:val="28"/>
          <w:szCs w:val="28"/>
        </w:rPr>
      </w:pPr>
      <w:r w:rsidRPr="00C64589">
        <w:rPr>
          <w:rFonts w:ascii="Times New Roman" w:hAnsi="Times New Roman" w:cs="Times New Roman"/>
          <w:b/>
          <w:sz w:val="28"/>
          <w:szCs w:val="28"/>
        </w:rPr>
        <w:t>VI. Корутунду жоболор</w:t>
      </w:r>
    </w:p>
    <w:p w:rsidR="00C64589" w:rsidRPr="00E24746" w:rsidRDefault="00C64589" w:rsidP="00E24746">
      <w:pPr>
        <w:pStyle w:val="tkTekst"/>
        <w:spacing w:after="0" w:line="240" w:lineRule="auto"/>
        <w:ind w:right="-1" w:firstLine="709"/>
        <w:jc w:val="center"/>
        <w:rPr>
          <w:rFonts w:ascii="Times New Roman" w:hAnsi="Times New Roman" w:cs="Times New Roman"/>
          <w:sz w:val="28"/>
          <w:szCs w:val="28"/>
        </w:rPr>
      </w:pP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49. Бул Жобону бузуу менен өткөрүлгөн конкурстар Кыргыз Республикасынын мыйзамдарына ылайык сот тарабынан жараксыз деп табылышы мүмкүн.</w:t>
      </w:r>
    </w:p>
    <w:p w:rsidR="00FC1A1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50. Тараптар тарабынан пайда болгон жана бул Жобо менен жөнгө салынбаган талаш-тартыштар Кыргыз Республикасынын колдонуудагы мыйзамдарына ылайык чечилет.</w:t>
      </w:r>
    </w:p>
    <w:p w:rsidR="00ED7ABC" w:rsidRPr="00E24746" w:rsidRDefault="00FC1A1C" w:rsidP="00E24746">
      <w:pPr>
        <w:pStyle w:val="tkTekst"/>
        <w:spacing w:after="0" w:line="240" w:lineRule="auto"/>
        <w:ind w:right="-1" w:firstLine="709"/>
        <w:rPr>
          <w:rFonts w:ascii="Times New Roman" w:hAnsi="Times New Roman" w:cs="Times New Roman"/>
          <w:sz w:val="28"/>
          <w:szCs w:val="28"/>
        </w:rPr>
      </w:pPr>
      <w:r w:rsidRPr="00E24746">
        <w:rPr>
          <w:rFonts w:ascii="Times New Roman" w:hAnsi="Times New Roman" w:cs="Times New Roman"/>
          <w:sz w:val="28"/>
          <w:szCs w:val="28"/>
        </w:rPr>
        <w:t> </w:t>
      </w:r>
    </w:p>
    <w:sectPr w:rsidR="00ED7ABC" w:rsidRPr="00E24746" w:rsidSect="00E24746">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B30" w:rsidRDefault="00BE6B30" w:rsidP="00FC1A1C">
      <w:pPr>
        <w:spacing w:after="0" w:line="240" w:lineRule="auto"/>
      </w:pPr>
      <w:r>
        <w:separator/>
      </w:r>
    </w:p>
  </w:endnote>
  <w:endnote w:type="continuationSeparator" w:id="0">
    <w:p w:rsidR="00BE6B30" w:rsidRDefault="00BE6B30" w:rsidP="00FC1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9C9" w:rsidRDefault="001049C9">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7"/>
      <w:tblW w:w="9106" w:type="dxa"/>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6"/>
    </w:tblGrid>
    <w:tr w:rsidR="001049C9" w:rsidTr="001049C9">
      <w:trPr>
        <w:jc w:val="right"/>
      </w:trPr>
      <w:tc>
        <w:tcPr>
          <w:tcW w:w="9106" w:type="dxa"/>
          <w:hideMark/>
        </w:tcPr>
        <w:p w:rsidR="001049C9" w:rsidRDefault="001049C9" w:rsidP="001049C9">
          <w:pPr>
            <w:spacing w:line="240" w:lineRule="auto"/>
            <w:jc w:val="both"/>
            <w:rPr>
              <w:rFonts w:ascii="Times New Roman" w:hAnsi="Times New Roman" w:cs="Times New Roman"/>
              <w:bCs/>
              <w:i/>
              <w:sz w:val="20"/>
              <w:szCs w:val="20"/>
            </w:rPr>
          </w:pPr>
          <w:r>
            <w:rPr>
              <w:rFonts w:ascii="Times New Roman" w:hAnsi="Times New Roman" w:cs="Times New Roman"/>
              <w:bCs/>
              <w:i/>
              <w:sz w:val="20"/>
              <w:szCs w:val="20"/>
            </w:rPr>
            <w:t>Директор ____________________ Б.У. Салиев   «____»_________ 2020 г.</w:t>
          </w:r>
        </w:p>
      </w:tc>
    </w:tr>
    <w:tr w:rsidR="001049C9" w:rsidTr="001049C9">
      <w:trPr>
        <w:trHeight w:val="80"/>
        <w:jc w:val="right"/>
      </w:trPr>
      <w:tc>
        <w:tcPr>
          <w:tcW w:w="9106" w:type="dxa"/>
          <w:hideMark/>
        </w:tcPr>
        <w:p w:rsidR="001049C9" w:rsidRDefault="001049C9" w:rsidP="001049C9">
          <w:pPr>
            <w:spacing w:line="240" w:lineRule="auto"/>
            <w:jc w:val="both"/>
            <w:rPr>
              <w:rFonts w:ascii="Times New Roman" w:hAnsi="Times New Roman" w:cs="Times New Roman"/>
              <w:bCs/>
              <w:i/>
              <w:sz w:val="20"/>
              <w:szCs w:val="20"/>
            </w:rPr>
          </w:pPr>
          <w:r>
            <w:rPr>
              <w:rFonts w:ascii="Times New Roman" w:hAnsi="Times New Roman" w:cs="Times New Roman"/>
              <w:bCs/>
              <w:i/>
              <w:sz w:val="20"/>
              <w:szCs w:val="20"/>
            </w:rPr>
            <w:t>УКБ башчысы _________________ С.Б. Бакасов    «_____»________2020 г.</w:t>
          </w:r>
        </w:p>
      </w:tc>
    </w:tr>
  </w:tbl>
  <w:bookmarkStart w:id="0" w:name="_GoBack"/>
  <w:bookmarkEnd w:id="0"/>
  <w:p w:rsidR="00FC1A1C" w:rsidRPr="00D8530D" w:rsidRDefault="00D8530D" w:rsidP="00D8530D">
    <w:pPr>
      <w:pStyle w:val="a5"/>
      <w:jc w:val="right"/>
    </w:pPr>
    <w:r>
      <w:fldChar w:fldCharType="begin"/>
    </w:r>
    <w:r>
      <w:instrText>PAGE   \* MERGEFORMAT</w:instrText>
    </w:r>
    <w:r>
      <w:fldChar w:fldCharType="separate"/>
    </w:r>
    <w:r w:rsidR="00BE6B30">
      <w:rPr>
        <w:noProof/>
      </w:rPr>
      <w:t>1</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9C9" w:rsidRDefault="001049C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B30" w:rsidRDefault="00BE6B30" w:rsidP="00FC1A1C">
      <w:pPr>
        <w:spacing w:after="0" w:line="240" w:lineRule="auto"/>
      </w:pPr>
      <w:r>
        <w:separator/>
      </w:r>
    </w:p>
  </w:footnote>
  <w:footnote w:type="continuationSeparator" w:id="0">
    <w:p w:rsidR="00BE6B30" w:rsidRDefault="00BE6B30" w:rsidP="00FC1A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9C9" w:rsidRDefault="001049C9">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9C9" w:rsidRDefault="001049C9">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9C9" w:rsidRDefault="001049C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A1C"/>
    <w:rsid w:val="00032F81"/>
    <w:rsid w:val="00073DB9"/>
    <w:rsid w:val="000A1EF5"/>
    <w:rsid w:val="000C2A95"/>
    <w:rsid w:val="000C73AF"/>
    <w:rsid w:val="000C7625"/>
    <w:rsid w:val="000E4C96"/>
    <w:rsid w:val="000F0265"/>
    <w:rsid w:val="001049C9"/>
    <w:rsid w:val="00114B0F"/>
    <w:rsid w:val="00127ADD"/>
    <w:rsid w:val="001431CF"/>
    <w:rsid w:val="00151C2C"/>
    <w:rsid w:val="00163668"/>
    <w:rsid w:val="001C7C52"/>
    <w:rsid w:val="0020273C"/>
    <w:rsid w:val="002451CE"/>
    <w:rsid w:val="003056C1"/>
    <w:rsid w:val="0031686B"/>
    <w:rsid w:val="003553BF"/>
    <w:rsid w:val="003A0259"/>
    <w:rsid w:val="00406CBF"/>
    <w:rsid w:val="00421295"/>
    <w:rsid w:val="00432DA6"/>
    <w:rsid w:val="00443374"/>
    <w:rsid w:val="0048395E"/>
    <w:rsid w:val="004864DA"/>
    <w:rsid w:val="00490D51"/>
    <w:rsid w:val="004B057C"/>
    <w:rsid w:val="004D31ED"/>
    <w:rsid w:val="004E2241"/>
    <w:rsid w:val="00536A2B"/>
    <w:rsid w:val="005616FC"/>
    <w:rsid w:val="005A5CB5"/>
    <w:rsid w:val="005C2E54"/>
    <w:rsid w:val="00622D1A"/>
    <w:rsid w:val="00646E60"/>
    <w:rsid w:val="00654455"/>
    <w:rsid w:val="00700958"/>
    <w:rsid w:val="00745CCF"/>
    <w:rsid w:val="007C7945"/>
    <w:rsid w:val="008A6270"/>
    <w:rsid w:val="008D38A5"/>
    <w:rsid w:val="00906453"/>
    <w:rsid w:val="009615D0"/>
    <w:rsid w:val="00A36A08"/>
    <w:rsid w:val="00AB107D"/>
    <w:rsid w:val="00AC2D65"/>
    <w:rsid w:val="00AC542A"/>
    <w:rsid w:val="00B524D5"/>
    <w:rsid w:val="00B646D9"/>
    <w:rsid w:val="00BE6B30"/>
    <w:rsid w:val="00C23A62"/>
    <w:rsid w:val="00C64589"/>
    <w:rsid w:val="00D01800"/>
    <w:rsid w:val="00D43617"/>
    <w:rsid w:val="00D8530D"/>
    <w:rsid w:val="00DB05BC"/>
    <w:rsid w:val="00DC56C2"/>
    <w:rsid w:val="00E016E5"/>
    <w:rsid w:val="00E03A13"/>
    <w:rsid w:val="00E24746"/>
    <w:rsid w:val="00E90441"/>
    <w:rsid w:val="00FC1296"/>
    <w:rsid w:val="00FC192B"/>
    <w:rsid w:val="00FC1A1C"/>
    <w:rsid w:val="00FC6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AD12BB-B689-4B74-931F-4C8DDBE93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FC1A1C"/>
    <w:pPr>
      <w:spacing w:after="200" w:line="276" w:lineRule="auto"/>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FC1A1C"/>
    <w:pPr>
      <w:spacing w:after="60" w:line="276" w:lineRule="auto"/>
      <w:ind w:firstLine="567"/>
      <w:jc w:val="both"/>
    </w:pPr>
    <w:rPr>
      <w:rFonts w:ascii="Arial" w:eastAsia="Times New Roman" w:hAnsi="Arial" w:cs="Arial"/>
      <w:i/>
      <w:iCs/>
      <w:sz w:val="20"/>
      <w:szCs w:val="20"/>
      <w:lang w:eastAsia="ru-RU"/>
    </w:rPr>
  </w:style>
  <w:style w:type="paragraph" w:customStyle="1" w:styleId="tkGrif">
    <w:name w:val="_Гриф (tkGrif)"/>
    <w:basedOn w:val="a"/>
    <w:rsid w:val="00FC1A1C"/>
    <w:pPr>
      <w:spacing w:after="60" w:line="276" w:lineRule="auto"/>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FC1A1C"/>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FC1A1C"/>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FC1A1C"/>
    <w:pPr>
      <w:spacing w:after="60" w:line="276" w:lineRule="auto"/>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FC1A1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C1A1C"/>
  </w:style>
  <w:style w:type="paragraph" w:styleId="a5">
    <w:name w:val="footer"/>
    <w:basedOn w:val="a"/>
    <w:link w:val="a6"/>
    <w:uiPriority w:val="99"/>
    <w:unhideWhenUsed/>
    <w:rsid w:val="00FC1A1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C1A1C"/>
  </w:style>
  <w:style w:type="table" w:styleId="a7">
    <w:name w:val="Table Grid"/>
    <w:basedOn w:val="a1"/>
    <w:uiPriority w:val="59"/>
    <w:rsid w:val="001049C9"/>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19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3133</Words>
  <Characters>17863</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dcterms:created xsi:type="dcterms:W3CDTF">2020-06-09T06:06:00Z</dcterms:created>
  <dcterms:modified xsi:type="dcterms:W3CDTF">2020-06-09T08:15:00Z</dcterms:modified>
</cp:coreProperties>
</file>